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法学院法学专业本科毕业论文答辩评议要点表</w:t>
      </w:r>
    </w:p>
    <w:p>
      <w:pPr>
        <w:rPr>
          <w:rFonts w:hint="eastAsia"/>
        </w:rPr>
      </w:pP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学号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指导教师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班级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论文题目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both"/>
              <w:rPr>
                <w:rFonts w:ascii="楷体" w:hAnsi="楷体" w:eastAsia="楷体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Cs w:val="24"/>
                <w:lang w:val="en-US" w:eastAsia="zh-CN"/>
              </w:rPr>
              <w:t>答辩分组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4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Cs w:val="24"/>
                <w:lang w:val="en-US" w:eastAsia="zh-CN"/>
              </w:rPr>
              <w:t>组内次序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Cs w:val="24"/>
              </w:rPr>
            </w:pPr>
          </w:p>
        </w:tc>
      </w:tr>
    </w:tbl>
    <w:p>
      <w:pPr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一、学院成立以院长、系主任和专家教授、指导教师为主的答辩委员会。分小组进行答辩。答辩前，答辩小组成员要熟悉该小组每个学生的论文内容，并准备好要提问的有关问题。秘书要做好记录，以便作为评定成绩的原始依据。</w:t>
      </w:r>
    </w:p>
    <w:p>
      <w:pPr>
        <w:rPr>
          <w:rFonts w:ascii="宋体" w:hAnsi="宋体"/>
          <w:sz w:val="22"/>
          <w:szCs w:val="24"/>
        </w:rPr>
      </w:pPr>
      <w:r>
        <w:rPr>
          <w:rFonts w:hint="eastAsia" w:ascii="宋体" w:hAnsi="宋体"/>
          <w:sz w:val="22"/>
          <w:szCs w:val="24"/>
        </w:rPr>
        <w:t>二、答辩过程与成绩评定要严肃认真。每个学生的答辩要在规定的时间内完成。答辩分为学生陈述和提问回答两个环</w:t>
      </w:r>
      <w:bookmarkStart w:id="0" w:name="_GoBack"/>
      <w:bookmarkEnd w:id="0"/>
      <w:r>
        <w:rPr>
          <w:rFonts w:hint="eastAsia" w:ascii="宋体" w:hAnsi="宋体"/>
          <w:sz w:val="22"/>
          <w:szCs w:val="24"/>
        </w:rPr>
        <w:t>节。学生陈述，主要考核学生的语言组织和表达能力，学生对选题的过程、研究的方法、主要结论和创新之处等问题进行陈述。答辩组提问，必须围绕学生论文，难易适中，符合本科毕业论文的实际水平，主要考核学生对论文内容的掌握和应变能力。答辩小组以百分制给分，答辩组平均成绩为答辩成绩。学生毕业论文最终成绩由指导教师成绩、评阅成绩和答辩成绩按照一定的比例进行综合评定。</w:t>
      </w:r>
    </w:p>
    <w:p>
      <w:pPr>
        <w:rPr>
          <w:rFonts w:hint="eastAsia" w:ascii="楷体" w:hAnsi="楷体" w:eastAsia="楷体"/>
          <w:sz w:val="22"/>
          <w:szCs w:val="24"/>
        </w:rPr>
      </w:pPr>
    </w:p>
    <w:tbl>
      <w:tblPr>
        <w:tblStyle w:val="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457"/>
        <w:gridCol w:w="3119"/>
        <w:gridCol w:w="1553"/>
        <w:gridCol w:w="853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9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序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号</w:t>
            </w:r>
          </w:p>
        </w:tc>
        <w:tc>
          <w:tcPr>
            <w:tcW w:w="1457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评价内容</w:t>
            </w:r>
          </w:p>
        </w:tc>
        <w:tc>
          <w:tcPr>
            <w:tcW w:w="4672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具体要求</w:t>
            </w:r>
          </w:p>
        </w:tc>
        <w:tc>
          <w:tcPr>
            <w:tcW w:w="853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各项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满分值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9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1</w:t>
            </w:r>
          </w:p>
        </w:tc>
        <w:tc>
          <w:tcPr>
            <w:tcW w:w="1457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论文质量</w:t>
            </w:r>
          </w:p>
        </w:tc>
        <w:tc>
          <w:tcPr>
            <w:tcW w:w="4672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符合毕业设计论文规范，条理清晰，结构严谨</w:t>
            </w:r>
          </w:p>
        </w:tc>
        <w:tc>
          <w:tcPr>
            <w:tcW w:w="853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9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2</w:t>
            </w:r>
          </w:p>
        </w:tc>
        <w:tc>
          <w:tcPr>
            <w:tcW w:w="1457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工作量、难度</w:t>
            </w:r>
          </w:p>
        </w:tc>
        <w:tc>
          <w:tcPr>
            <w:tcW w:w="4672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工作量饱满，难度适中</w:t>
            </w:r>
          </w:p>
        </w:tc>
        <w:tc>
          <w:tcPr>
            <w:tcW w:w="853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9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3</w:t>
            </w:r>
          </w:p>
        </w:tc>
        <w:tc>
          <w:tcPr>
            <w:tcW w:w="1457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创新</w:t>
            </w:r>
          </w:p>
        </w:tc>
        <w:tc>
          <w:tcPr>
            <w:tcW w:w="4672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对前人工作有改进或突破，或有独特见解</w:t>
            </w:r>
          </w:p>
        </w:tc>
        <w:tc>
          <w:tcPr>
            <w:tcW w:w="853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9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4</w:t>
            </w:r>
          </w:p>
        </w:tc>
        <w:tc>
          <w:tcPr>
            <w:tcW w:w="1457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答辩</w:t>
            </w:r>
          </w:p>
        </w:tc>
        <w:tc>
          <w:tcPr>
            <w:tcW w:w="4672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回答问题有理论根据，基本概念清楚；主要问题回答准确、深入</w:t>
            </w:r>
          </w:p>
        </w:tc>
        <w:tc>
          <w:tcPr>
            <w:tcW w:w="853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9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5</w:t>
            </w:r>
          </w:p>
        </w:tc>
        <w:tc>
          <w:tcPr>
            <w:tcW w:w="1457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陈述和答辩时间控制</w:t>
            </w:r>
          </w:p>
        </w:tc>
        <w:tc>
          <w:tcPr>
            <w:tcW w:w="4672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符合要求</w:t>
            </w:r>
          </w:p>
        </w:tc>
        <w:tc>
          <w:tcPr>
            <w:tcW w:w="853" w:type="dxa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986" w:type="dxa"/>
            <w:gridSpan w:val="2"/>
            <w:tcMar>
              <w:top w:w="15" w:type="dxa"/>
              <w:left w:w="75" w:type="dxa"/>
              <w:bottom w:w="15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签名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Cs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合计</w:t>
            </w:r>
          </w:p>
        </w:tc>
        <w:tc>
          <w:tcPr>
            <w:tcW w:w="785" w:type="dxa"/>
            <w:vAlign w:val="center"/>
          </w:tcPr>
          <w:p>
            <w:pPr>
              <w:spacing w:line="360" w:lineRule="auto"/>
              <w:rPr>
                <w:rFonts w:hint="eastAsia" w:ascii="楷体" w:hAnsi="楷体" w:eastAsia="楷体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楷体" w:hAnsi="楷体" w:eastAsia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B"/>
    <w:rsid w:val="00057CE5"/>
    <w:rsid w:val="00131630"/>
    <w:rsid w:val="00195B67"/>
    <w:rsid w:val="001E03E2"/>
    <w:rsid w:val="002372AE"/>
    <w:rsid w:val="00273E41"/>
    <w:rsid w:val="0044514B"/>
    <w:rsid w:val="004D3AE7"/>
    <w:rsid w:val="00536D72"/>
    <w:rsid w:val="00547D75"/>
    <w:rsid w:val="005A05DF"/>
    <w:rsid w:val="00653E40"/>
    <w:rsid w:val="006A6170"/>
    <w:rsid w:val="009C7C7A"/>
    <w:rsid w:val="00A543EF"/>
    <w:rsid w:val="00AA2BCB"/>
    <w:rsid w:val="00BF754C"/>
    <w:rsid w:val="00C904E5"/>
    <w:rsid w:val="00D90BD7"/>
    <w:rsid w:val="00E20421"/>
    <w:rsid w:val="00E3582B"/>
    <w:rsid w:val="0584677A"/>
    <w:rsid w:val="39E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481</Characters>
  <Lines>4</Lines>
  <Paragraphs>1</Paragraphs>
  <TotalTime>1</TotalTime>
  <ScaleCrop>false</ScaleCrop>
  <LinksUpToDate>false</LinksUpToDate>
  <CharactersWithSpaces>564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2019-05-26T01:36:00Z</dcterms:created>
  <dc:creator>李树成</dc:creator>
  <cp:lastModifiedBy>lishucheng2001126com</cp:lastModifiedBy>
  <dcterms:modified xsi:type="dcterms:W3CDTF">2019-05-27T04:21:46Z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