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天津工业大学法学院201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-201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学年第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学期</w:t>
      </w:r>
    </w:p>
    <w:p>
      <w:pPr>
        <w:pStyle w:val="2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》期末考试试卷（A卷）答案及评分标准</w:t>
      </w:r>
    </w:p>
    <w:p>
      <w:pPr>
        <w:tabs>
          <w:tab w:val="left" w:pos="2580"/>
          <w:tab w:val="left" w:pos="5040"/>
          <w:tab w:val="left" w:pos="7200"/>
        </w:tabs>
        <w:rPr>
          <w:rFonts w:hint="eastAsia"/>
        </w:rPr>
      </w:pPr>
      <w:r>
        <w:rPr>
          <w:rFonts w:hint="eastAsia"/>
        </w:rPr>
        <w:t>注意事项：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2580"/>
          <w:tab w:val="left" w:pos="5040"/>
          <w:tab w:val="left" w:pos="7200"/>
        </w:tabs>
        <w:rPr>
          <w:rFonts w:hint="eastAsia"/>
        </w:rPr>
      </w:pPr>
      <w:r>
        <w:rPr>
          <w:rFonts w:hint="eastAsia"/>
        </w:rPr>
        <w:t>试卷卷面扣分采用减分制，每类题型得分和总分标注于试卷第1页</w:t>
      </w:r>
      <w:r>
        <w:rPr>
          <w:rFonts w:hint="eastAsia"/>
          <w:lang w:eastAsia="zh-CN"/>
        </w:rPr>
        <w:t>及</w:t>
      </w:r>
      <w:r>
        <w:rPr>
          <w:rFonts w:hint="eastAsia"/>
        </w:rPr>
        <w:t>相应表格内。</w:t>
      </w:r>
    </w:p>
    <w:p>
      <w:pPr>
        <w:numPr>
          <w:ilvl w:val="0"/>
          <w:numId w:val="1"/>
        </w:numPr>
        <w:tabs>
          <w:tab w:val="left" w:pos="2580"/>
          <w:tab w:val="left" w:pos="5040"/>
          <w:tab w:val="left" w:pos="7200"/>
        </w:tabs>
        <w:rPr>
          <w:rFonts w:hint="eastAsia"/>
        </w:rPr>
      </w:pPr>
      <w:r>
        <w:rPr>
          <w:rFonts w:hint="eastAsia"/>
        </w:rPr>
        <w:t>主观题要求卷面整洁，否则酌情整体扣分1－3分，</w:t>
      </w:r>
    </w:p>
    <w:p>
      <w:pPr>
        <w:numPr>
          <w:ilvl w:val="0"/>
          <w:numId w:val="1"/>
        </w:numPr>
        <w:tabs>
          <w:tab w:val="left" w:pos="2580"/>
          <w:tab w:val="left" w:pos="5040"/>
          <w:tab w:val="left" w:pos="7200"/>
        </w:tabs>
        <w:rPr>
          <w:rFonts w:hint="eastAsia"/>
        </w:rPr>
      </w:pPr>
      <w:r>
        <w:rPr>
          <w:rFonts w:hint="eastAsia"/>
        </w:rPr>
        <w:t>关键词语出现错别字不给分，非关键词出现错别字酌情整体扣分1－3分。</w:t>
      </w:r>
    </w:p>
    <w:p>
      <w:pPr>
        <w:numPr>
          <w:ilvl w:val="0"/>
          <w:numId w:val="1"/>
        </w:numPr>
        <w:tabs>
          <w:tab w:val="left" w:pos="2580"/>
          <w:tab w:val="left" w:pos="5040"/>
          <w:tab w:val="left" w:pos="7200"/>
        </w:tabs>
        <w:rPr>
          <w:rFonts w:hint="eastAsia"/>
        </w:rPr>
      </w:pPr>
      <w:r>
        <w:rPr>
          <w:rFonts w:hint="eastAsia"/>
        </w:rPr>
        <w:t>主观题不要求和答案完全一致，考生答案中出现关键词（语句）或关键词的同义词（语句）即可得分。但要求逻辑清楚、论证充分、自圆其说。</w:t>
      </w:r>
    </w:p>
    <w:p>
      <w:pPr>
        <w:widowControl w:val="0"/>
        <w:numPr>
          <w:ilvl w:val="0"/>
          <w:numId w:val="0"/>
        </w:numPr>
        <w:tabs>
          <w:tab w:val="left" w:pos="2580"/>
          <w:tab w:val="left" w:pos="5040"/>
          <w:tab w:val="left" w:pos="7200"/>
        </w:tabs>
        <w:jc w:val="both"/>
        <w:rPr>
          <w:rFonts w:hint="eastAsia"/>
        </w:rPr>
      </w:pPr>
    </w:p>
    <w:p>
      <w:pPr>
        <w:rPr>
          <w:rFonts w:hint="eastAsia" w:ascii="黑体" w:hAnsi="Times" w:eastAsia="黑体"/>
          <w:b/>
          <w:bCs/>
        </w:rPr>
      </w:pPr>
      <w:r>
        <w:rPr>
          <w:rFonts w:hint="eastAsia" w:ascii="黑体" w:hAnsi="Times" w:eastAsia="黑体"/>
          <w:b/>
          <w:bCs/>
        </w:rPr>
        <w:t>一、单项选择题（每题有1个选项是正确的，多选、少选、错选和不选均不得分。每小题1分，共</w:t>
      </w:r>
      <w:r>
        <w:rPr>
          <w:rFonts w:hint="eastAsia" w:ascii="黑体" w:hAnsi="Times" w:eastAsia="黑体"/>
          <w:b/>
          <w:bCs/>
          <w:lang w:val="en-US" w:eastAsia="zh-CN"/>
        </w:rPr>
        <w:t>2</w:t>
      </w:r>
      <w:r>
        <w:rPr>
          <w:rFonts w:hint="eastAsia" w:ascii="黑体" w:hAnsi="Times" w:eastAsia="黑体"/>
          <w:b/>
          <w:bCs/>
        </w:rPr>
        <w:t>0分。）</w:t>
      </w:r>
    </w:p>
    <w:p>
      <w:pPr>
        <w:rPr>
          <w:rFonts w:hint="eastAsia" w:ascii="黑体" w:hAnsi="Times" w:eastAsia="黑体"/>
          <w:b/>
          <w:bCs/>
        </w:rPr>
      </w:pPr>
    </w:p>
    <w:tbl>
      <w:tblPr>
        <w:tblStyle w:val="9"/>
        <w:tblW w:w="7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32"/>
        <w:gridCol w:w="1332"/>
        <w:gridCol w:w="1332"/>
        <w:gridCol w:w="1332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题号</w:t>
            </w: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328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答案</w:t>
            </w: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28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题号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328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答案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28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题号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1328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27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答案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28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题号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</w:p>
        </w:tc>
        <w:tc>
          <w:tcPr>
            <w:tcW w:w="1328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答案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28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</w:tbl>
    <w:p>
      <w:pPr>
        <w:tabs>
          <w:tab w:val="left" w:pos="2580"/>
          <w:tab w:val="left" w:pos="5040"/>
          <w:tab w:val="left" w:pos="7200"/>
        </w:tabs>
        <w:rPr>
          <w:rFonts w:hint="eastAsia"/>
          <w:b/>
          <w:szCs w:val="21"/>
        </w:rPr>
      </w:pPr>
    </w:p>
    <w:p>
      <w:pPr>
        <w:tabs>
          <w:tab w:val="left" w:pos="2580"/>
          <w:tab w:val="left" w:pos="5040"/>
          <w:tab w:val="left" w:pos="7200"/>
        </w:tabs>
        <w:rPr>
          <w:rFonts w:hint="eastAsia"/>
          <w:b/>
          <w:szCs w:val="21"/>
        </w:rPr>
      </w:pPr>
      <w:r>
        <w:rPr>
          <w:rFonts w:hint="eastAsia" w:ascii="黑体" w:hAnsi="Times" w:eastAsia="黑体"/>
          <w:b/>
          <w:bCs/>
          <w:lang w:eastAsia="zh-CN"/>
        </w:rPr>
        <w:t>二</w:t>
      </w:r>
      <w:r>
        <w:rPr>
          <w:rFonts w:hint="eastAsia" w:ascii="黑体" w:hAnsi="Times" w:eastAsia="黑体"/>
          <w:b/>
          <w:bCs/>
        </w:rPr>
        <w:t>、名词解释题（</w:t>
      </w:r>
      <w:r>
        <w:rPr>
          <w:rFonts w:hint="eastAsia" w:ascii="黑体" w:eastAsia="黑体"/>
          <w:b/>
        </w:rPr>
        <w:t>每小题</w:t>
      </w:r>
      <w:r>
        <w:rPr>
          <w:rFonts w:hint="eastAsia" w:ascii="黑体" w:eastAsia="黑体"/>
          <w:b/>
          <w:lang w:val="en-US" w:eastAsia="zh-CN"/>
        </w:rPr>
        <w:t>3</w:t>
      </w:r>
      <w:r>
        <w:rPr>
          <w:rFonts w:hint="eastAsia" w:ascii="黑体" w:eastAsia="黑体"/>
          <w:b/>
        </w:rPr>
        <w:t>分，共</w:t>
      </w:r>
      <w:r>
        <w:rPr>
          <w:rFonts w:hint="eastAsia" w:ascii="黑体" w:eastAsia="黑体"/>
          <w:b/>
          <w:lang w:val="en-US" w:eastAsia="zh-CN"/>
        </w:rPr>
        <w:t>15</w:t>
      </w:r>
      <w:r>
        <w:rPr>
          <w:rFonts w:hint="eastAsia" w:ascii="黑体" w:eastAsia="黑体"/>
          <w:b/>
        </w:rPr>
        <w:t>分。）</w:t>
      </w:r>
    </w:p>
    <w:p>
      <w:pPr>
        <w:ind w:left="415" w:hanging="422" w:hangingChars="200"/>
        <w:jc w:val="left"/>
        <w:rPr>
          <w:rFonts w:hint="eastAsia"/>
          <w:b/>
        </w:rPr>
      </w:pPr>
      <w:r>
        <w:rPr>
          <w:rFonts w:hint="eastAsia"/>
          <w:b/>
        </w:rPr>
        <w:t>21.船舶（1分），20总吨以上（1分），非公务（1分）</w:t>
      </w:r>
    </w:p>
    <w:p>
      <w:pPr>
        <w:ind w:left="415" w:hanging="422" w:hangingChars="200"/>
        <w:jc w:val="left"/>
        <w:rPr>
          <w:rFonts w:hint="eastAsia"/>
          <w:b/>
        </w:rPr>
      </w:pPr>
      <w:r>
        <w:rPr>
          <w:rFonts w:hint="eastAsia"/>
          <w:b/>
        </w:rPr>
        <w:t>22.无船（1分），承运人（1分），海上货物运输（1分）</w:t>
      </w:r>
    </w:p>
    <w:p>
      <w:pPr>
        <w:ind w:left="415" w:hanging="422" w:hangingChars="200"/>
        <w:jc w:val="left"/>
        <w:rPr>
          <w:rFonts w:hint="eastAsia"/>
          <w:b/>
        </w:rPr>
      </w:pPr>
      <w:r>
        <w:rPr>
          <w:rFonts w:hint="eastAsia"/>
          <w:b/>
        </w:rPr>
        <w:t>23.多式（1分），至少包括海运（1分），经营人联合运输（1分）</w:t>
      </w:r>
    </w:p>
    <w:p>
      <w:pPr>
        <w:ind w:left="415" w:hanging="422" w:hangingChars="200"/>
        <w:jc w:val="left"/>
        <w:rPr>
          <w:rFonts w:hint="eastAsia"/>
          <w:b/>
        </w:rPr>
      </w:pPr>
      <w:r>
        <w:rPr>
          <w:rFonts w:hint="eastAsia"/>
          <w:b/>
        </w:rPr>
        <w:t>24.环境污染（1分），海上救助（1分），特别补偿或无论效果如何都需支付报酬（1分）</w:t>
      </w:r>
    </w:p>
    <w:p>
      <w:pPr>
        <w:ind w:left="415" w:hanging="422" w:hangingChars="200"/>
        <w:jc w:val="left"/>
        <w:rPr>
          <w:rFonts w:hint="eastAsia"/>
          <w:b/>
        </w:rPr>
      </w:pPr>
      <w:r>
        <w:rPr>
          <w:rFonts w:hint="eastAsia"/>
          <w:b/>
        </w:rPr>
        <w:t>25.海上或相通可航水域（1分），实际接触或危险（1分），造成损害（1分）</w:t>
      </w:r>
    </w:p>
    <w:p>
      <w:pPr>
        <w:tabs>
          <w:tab w:val="left" w:pos="2580"/>
          <w:tab w:val="left" w:pos="5040"/>
          <w:tab w:val="left" w:pos="7200"/>
        </w:tabs>
        <w:rPr>
          <w:rFonts w:hint="eastAsia"/>
          <w:b/>
          <w:szCs w:val="21"/>
        </w:rPr>
      </w:pPr>
    </w:p>
    <w:p>
      <w:pPr>
        <w:tabs>
          <w:tab w:val="left" w:pos="2580"/>
          <w:tab w:val="left" w:pos="5040"/>
          <w:tab w:val="left" w:pos="7200"/>
        </w:tabs>
        <w:rPr>
          <w:rFonts w:hint="eastAsia"/>
          <w:b/>
          <w:szCs w:val="21"/>
        </w:rPr>
      </w:pPr>
      <w:r>
        <w:rPr>
          <w:rFonts w:hint="eastAsia" w:ascii="黑体" w:hAnsi="Times" w:eastAsia="黑体"/>
          <w:b/>
          <w:bCs/>
          <w:lang w:eastAsia="zh-CN"/>
        </w:rPr>
        <w:t>三</w:t>
      </w:r>
      <w:r>
        <w:rPr>
          <w:rFonts w:hint="eastAsia" w:ascii="黑体" w:hAnsi="Times" w:eastAsia="黑体"/>
          <w:b/>
          <w:bCs/>
        </w:rPr>
        <w:t>、简答题（每小</w:t>
      </w:r>
      <w:r>
        <w:rPr>
          <w:rFonts w:hint="eastAsia" w:ascii="黑体" w:eastAsia="黑体"/>
          <w:b/>
        </w:rPr>
        <w:t>题</w:t>
      </w:r>
      <w:r>
        <w:rPr>
          <w:rFonts w:hint="eastAsia" w:ascii="黑体" w:eastAsia="黑体"/>
          <w:b/>
          <w:lang w:val="en-US" w:eastAsia="zh-CN"/>
        </w:rPr>
        <w:t>5</w:t>
      </w:r>
      <w:r>
        <w:rPr>
          <w:rFonts w:hint="eastAsia" w:ascii="黑体" w:eastAsia="黑体"/>
          <w:b/>
        </w:rPr>
        <w:t>分，共</w:t>
      </w:r>
      <w:r>
        <w:rPr>
          <w:rFonts w:hint="eastAsia" w:ascii="黑体" w:eastAsia="黑体"/>
          <w:b/>
          <w:lang w:val="en-US" w:eastAsia="zh-CN"/>
        </w:rPr>
        <w:t>15</w:t>
      </w:r>
      <w:r>
        <w:rPr>
          <w:rFonts w:hint="eastAsia" w:ascii="黑体" w:eastAsia="黑体"/>
          <w:b/>
        </w:rPr>
        <w:t>分。）</w:t>
      </w:r>
    </w:p>
    <w:p>
      <w:pPr>
        <w:ind w:left="415" w:hanging="422" w:hangingChars="200"/>
        <w:jc w:val="left"/>
        <w:rPr>
          <w:rFonts w:hint="eastAsia"/>
          <w:b/>
        </w:rPr>
      </w:pPr>
      <w:r>
        <w:rPr>
          <w:rFonts w:hint="eastAsia"/>
          <w:b/>
        </w:rPr>
        <w:t>26.海上货物运输合同证明（2分），承运人接收货物或货物已装船的证明（2分），货物的物权凭证（1分）</w:t>
      </w:r>
    </w:p>
    <w:p>
      <w:pPr>
        <w:ind w:left="415" w:hanging="422" w:hangingChars="200"/>
        <w:jc w:val="left"/>
        <w:rPr>
          <w:rFonts w:hint="eastAsia"/>
          <w:b/>
        </w:rPr>
      </w:pPr>
      <w:r>
        <w:rPr>
          <w:rFonts w:hint="eastAsia"/>
          <w:b/>
        </w:rPr>
        <w:t>27.合格的救助标的（1分），处于危险中（1分），救助方自愿进行救助无法定救助义务（2分），有效果（1分）</w:t>
      </w:r>
    </w:p>
    <w:p>
      <w:pPr>
        <w:ind w:left="415" w:hanging="422" w:hangingChars="200"/>
        <w:jc w:val="left"/>
        <w:rPr>
          <w:rFonts w:hint="eastAsia"/>
          <w:b/>
        </w:rPr>
      </w:pPr>
      <w:r>
        <w:rPr>
          <w:rFonts w:hint="eastAsia"/>
          <w:b/>
        </w:rPr>
        <w:t>28.同一航程(1分），共同危险（1分），有意合理的措施（1分），牺牲和额外费用（1分），有效果（1分）</w:t>
      </w:r>
    </w:p>
    <w:p>
      <w:pPr>
        <w:ind w:left="415" w:hanging="422" w:hangingChars="200"/>
        <w:jc w:val="left"/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 w:ascii="黑体" w:hAnsi="Times" w:eastAsia="黑体"/>
          <w:b/>
          <w:bCs/>
          <w:lang w:eastAsia="zh-CN"/>
        </w:rPr>
        <w:t>四</w:t>
      </w:r>
      <w:r>
        <w:rPr>
          <w:rFonts w:hint="eastAsia" w:ascii="黑体" w:hAnsi="Times" w:eastAsia="黑体"/>
          <w:b/>
          <w:bCs/>
        </w:rPr>
        <w:t>、</w:t>
      </w:r>
      <w:r>
        <w:rPr>
          <w:rFonts w:hint="eastAsia" w:ascii="黑体" w:hAnsi="Times" w:eastAsia="黑体"/>
          <w:b/>
          <w:bCs/>
          <w:lang w:eastAsia="zh-CN"/>
        </w:rPr>
        <w:t>案例分析</w:t>
      </w:r>
      <w:r>
        <w:rPr>
          <w:rFonts w:hint="eastAsia" w:ascii="黑体" w:hAnsi="Times" w:eastAsia="黑体"/>
          <w:b/>
          <w:bCs/>
        </w:rPr>
        <w:t>题（每题有1个选项是正确的，多选、少选、错选和不选均不得分。每小题</w:t>
      </w:r>
      <w:r>
        <w:rPr>
          <w:rFonts w:hint="eastAsia" w:ascii="黑体" w:hAnsi="Times" w:eastAsia="黑体"/>
          <w:b/>
          <w:bCs/>
          <w:lang w:val="en-US" w:eastAsia="zh-CN"/>
        </w:rPr>
        <w:t>2</w:t>
      </w:r>
      <w:r>
        <w:rPr>
          <w:rFonts w:hint="eastAsia" w:ascii="黑体" w:hAnsi="Times" w:eastAsia="黑体"/>
          <w:b/>
          <w:bCs/>
        </w:rPr>
        <w:t>分，共</w:t>
      </w:r>
      <w:r>
        <w:rPr>
          <w:rFonts w:hint="eastAsia" w:ascii="黑体" w:hAnsi="Times" w:eastAsia="黑体"/>
          <w:b/>
          <w:bCs/>
          <w:lang w:val="en-US" w:eastAsia="zh-CN"/>
        </w:rPr>
        <w:t>4</w:t>
      </w:r>
      <w:r>
        <w:rPr>
          <w:rFonts w:hint="eastAsia" w:ascii="黑体" w:hAnsi="Times" w:eastAsia="黑体"/>
          <w:b/>
          <w:bCs/>
        </w:rPr>
        <w:t>0分。）</w:t>
      </w:r>
    </w:p>
    <w:p>
      <w:pPr>
        <w:rPr>
          <w:rFonts w:hint="eastAsia"/>
        </w:rPr>
      </w:pPr>
    </w:p>
    <w:tbl>
      <w:tblPr>
        <w:tblStyle w:val="9"/>
        <w:tblW w:w="7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32"/>
        <w:gridCol w:w="1332"/>
        <w:gridCol w:w="1332"/>
        <w:gridCol w:w="1332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题号</w:t>
            </w: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29</w:t>
            </w: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30</w:t>
            </w: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32</w:t>
            </w:r>
          </w:p>
        </w:tc>
        <w:tc>
          <w:tcPr>
            <w:tcW w:w="1328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答案</w:t>
            </w: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28" w:type="dxa"/>
            <w:vAlign w:val="top"/>
          </w:tcPr>
          <w:p>
            <w:pPr>
              <w:tabs>
                <w:tab w:val="left" w:pos="2580"/>
                <w:tab w:val="left" w:pos="5040"/>
                <w:tab w:val="left" w:pos="7200"/>
              </w:tabs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题号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34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35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36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37</w:t>
            </w:r>
          </w:p>
        </w:tc>
        <w:tc>
          <w:tcPr>
            <w:tcW w:w="1328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答案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28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题号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39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40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41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42</w:t>
            </w:r>
          </w:p>
        </w:tc>
        <w:tc>
          <w:tcPr>
            <w:tcW w:w="1328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答案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28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题号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44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45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46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47</w:t>
            </w:r>
          </w:p>
        </w:tc>
        <w:tc>
          <w:tcPr>
            <w:tcW w:w="1328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答案</w:t>
            </w: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28" w:type="dxa"/>
            <w:vAlign w:val="top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</w:tbl>
    <w:p>
      <w:pPr>
        <w:tabs>
          <w:tab w:val="left" w:pos="2580"/>
          <w:tab w:val="left" w:pos="5040"/>
          <w:tab w:val="left" w:pos="7200"/>
        </w:tabs>
        <w:rPr>
          <w:rFonts w:hint="eastAsia"/>
          <w:b/>
          <w:szCs w:val="21"/>
        </w:rPr>
      </w:pPr>
    </w:p>
    <w:p>
      <w:pPr>
        <w:tabs>
          <w:tab w:val="left" w:pos="2580"/>
          <w:tab w:val="left" w:pos="5040"/>
          <w:tab w:val="left" w:pos="7200"/>
        </w:tabs>
        <w:rPr>
          <w:rFonts w:hint="eastAsia" w:ascii="黑体" w:hAnsi="Times" w:eastAsia="黑体"/>
          <w:b/>
          <w:bCs/>
        </w:rPr>
      </w:pPr>
      <w:r>
        <w:rPr>
          <w:rFonts w:hint="eastAsia" w:ascii="黑体" w:hAnsi="Times" w:eastAsia="黑体"/>
          <w:b/>
          <w:bCs/>
        </w:rPr>
        <w:t>五、论述题（每小题10分，共10分。）</w:t>
      </w:r>
    </w:p>
    <w:p>
      <w:pPr>
        <w:ind w:left="415" w:hanging="422" w:hangingChars="200"/>
        <w:jc w:val="left"/>
        <w:rPr>
          <w:rFonts w:hint="eastAsia"/>
          <w:b/>
        </w:rPr>
      </w:pPr>
      <w:r>
        <w:rPr>
          <w:rFonts w:hint="eastAsia" w:eastAsia="宋体"/>
          <w:b/>
          <w:szCs w:val="24"/>
          <w:lang w:val="en-US" w:eastAsia="zh-CN"/>
        </w:rPr>
        <w:t>49</w:t>
      </w:r>
      <w:r>
        <w:rPr>
          <w:rFonts w:hint="eastAsia" w:eastAsia="宋体"/>
          <w:b/>
          <w:szCs w:val="24"/>
          <w:lang w:eastAsia="zh-CN"/>
        </w:rPr>
        <w:t xml:space="preserve">. </w:t>
      </w:r>
      <w:r>
        <w:rPr>
          <w:rFonts w:hint="eastAsia"/>
          <w:b/>
          <w:szCs w:val="24"/>
          <w:lang w:eastAsia="zh-CN"/>
        </w:rPr>
        <w:t>论述题要有论述，不能简单罗列观点（</w:t>
      </w:r>
      <w:r>
        <w:rPr>
          <w:rFonts w:hint="eastAsia"/>
          <w:b/>
          <w:szCs w:val="24"/>
          <w:lang w:val="en-US" w:eastAsia="zh-CN"/>
        </w:rPr>
        <w:t>1-2分</w:t>
      </w:r>
      <w:r>
        <w:rPr>
          <w:rFonts w:hint="eastAsia"/>
          <w:b/>
          <w:szCs w:val="24"/>
          <w:lang w:eastAsia="zh-CN"/>
        </w:rPr>
        <w:t>）；逻辑清晰（</w:t>
      </w:r>
      <w:r>
        <w:rPr>
          <w:rFonts w:hint="eastAsia"/>
          <w:b/>
          <w:szCs w:val="24"/>
          <w:lang w:val="en-US" w:eastAsia="zh-CN"/>
        </w:rPr>
        <w:t>1-2分</w:t>
      </w:r>
      <w:r>
        <w:rPr>
          <w:rFonts w:hint="eastAsia"/>
          <w:b/>
          <w:szCs w:val="24"/>
          <w:lang w:eastAsia="zh-CN"/>
        </w:rPr>
        <w:t>）；结论要围绕承运人和托运人利益平衡进行论述（</w:t>
      </w:r>
      <w:r>
        <w:rPr>
          <w:rFonts w:hint="eastAsia"/>
          <w:b/>
          <w:szCs w:val="24"/>
          <w:lang w:val="en-US" w:eastAsia="zh-CN"/>
        </w:rPr>
        <w:t>2-3分</w:t>
      </w:r>
      <w:r>
        <w:rPr>
          <w:rFonts w:hint="eastAsia"/>
          <w:b/>
          <w:szCs w:val="24"/>
          <w:lang w:eastAsia="zh-CN"/>
        </w:rPr>
        <w:t>）；围绕下面</w:t>
      </w:r>
      <w:r>
        <w:rPr>
          <w:rFonts w:hint="eastAsia"/>
          <w:b/>
          <w:szCs w:val="24"/>
          <w:lang w:val="en-US" w:eastAsia="zh-CN"/>
        </w:rPr>
        <w:t>3-4点以上</w:t>
      </w:r>
      <w:r>
        <w:rPr>
          <w:rFonts w:hint="eastAsia"/>
          <w:b/>
          <w:szCs w:val="24"/>
          <w:lang w:eastAsia="zh-CN"/>
        </w:rPr>
        <w:t>创新进行论述：</w:t>
      </w:r>
      <w:r>
        <w:rPr>
          <w:rFonts w:hint="eastAsia"/>
          <w:b/>
        </w:rPr>
        <w:t>公约适用范围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电子运输单证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承运人责任期间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货物交付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海运履行方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货物控制权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加重了举证责任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提高责任限制限额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总量合同制度</w:t>
      </w:r>
      <w:r>
        <w:rPr>
          <w:rFonts w:hint="eastAsia"/>
          <w:b/>
          <w:lang w:eastAsia="zh-CN"/>
        </w:rPr>
        <w:t>等（</w:t>
      </w:r>
      <w:r>
        <w:rPr>
          <w:rFonts w:hint="eastAsia"/>
          <w:b/>
          <w:lang w:val="en-US" w:eastAsia="zh-CN"/>
        </w:rPr>
        <w:t>3-6分</w:t>
      </w:r>
      <w:r>
        <w:rPr>
          <w:rFonts w:hint="eastAsia"/>
          <w:b/>
          <w:lang w:eastAsia="zh-CN"/>
        </w:rPr>
        <w:t>）。</w:t>
      </w:r>
    </w:p>
    <w:p>
      <w:pPr>
        <w:rPr>
          <w:rFonts w:hint="eastAsia" w:eastAsia="宋体"/>
          <w:b/>
          <w:szCs w:val="24"/>
        </w:rPr>
      </w:pPr>
    </w:p>
    <w:p>
      <w:pPr>
        <w:tabs>
          <w:tab w:val="left" w:pos="2580"/>
          <w:tab w:val="left" w:pos="5040"/>
          <w:tab w:val="left" w:pos="7200"/>
        </w:tabs>
        <w:rPr>
          <w:rFonts w:hint="eastAsia" w:ascii="黑体" w:hAnsi="Times" w:eastAsia="黑体"/>
          <w:b/>
          <w:bCs/>
        </w:rPr>
      </w:pPr>
    </w:p>
    <w:p/>
    <w:sectPr>
      <w:headerReference r:id="rId3" w:type="default"/>
      <w:footerReference r:id="rId4" w:type="default"/>
      <w:pgSz w:w="10433" w:h="14742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78C1"/>
    <w:multiLevelType w:val="multilevel"/>
    <w:tmpl w:val="6FA278C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13"/>
    <w:rsid w:val="0025373A"/>
    <w:rsid w:val="00292A20"/>
    <w:rsid w:val="003F7E06"/>
    <w:rsid w:val="00411524"/>
    <w:rsid w:val="00851FC7"/>
    <w:rsid w:val="00914BF3"/>
    <w:rsid w:val="00BC291F"/>
    <w:rsid w:val="053037A6"/>
    <w:rsid w:val="0FAD2DB3"/>
    <w:rsid w:val="24DD4924"/>
    <w:rsid w:val="2F574D87"/>
    <w:rsid w:val="383231B3"/>
    <w:rsid w:val="41CD07B6"/>
    <w:rsid w:val="65710F30"/>
    <w:rsid w:val="6A595141"/>
    <w:rsid w:val="6AB75C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 w:locked="1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56" w:beforeLines="50" w:after="156" w:afterLines="50"/>
      <w:jc w:val="center"/>
      <w:outlineLvl w:val="0"/>
    </w:pPr>
    <w:rPr>
      <w:rFonts w:ascii="宋体" w:hAnsi="宋体"/>
      <w:sz w:val="28"/>
      <w:szCs w:val="28"/>
    </w:rPr>
  </w:style>
  <w:style w:type="paragraph" w:styleId="3">
    <w:name w:val="heading 2"/>
    <w:basedOn w:val="1"/>
    <w:next w:val="1"/>
    <w:qFormat/>
    <w:uiPriority w:val="0"/>
    <w:pPr>
      <w:tabs>
        <w:tab w:val="left" w:pos="2580"/>
        <w:tab w:val="left" w:pos="5040"/>
        <w:tab w:val="left" w:pos="7200"/>
      </w:tabs>
      <w:spacing w:before="156" w:beforeLines="50" w:after="156" w:afterLines="50"/>
      <w:outlineLvl w:val="1"/>
    </w:pPr>
    <w:rPr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locked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5797;&#21367;&#26723;&#26696;\&#35797;&#21367;&#27169;&#26495;\&#35797;&#21367;&#31572;&#26696;&#21450;&#35780;&#20998;&#26631;&#2093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试卷答案及评分标准模板.dot</Template>
  <Company>天津工业大学</Company>
  <Pages>2</Pages>
  <Words>250</Words>
  <Characters>1429</Characters>
  <Lines>11</Lines>
  <Paragraphs>3</Paragraphs>
  <TotalTime>0</TotalTime>
  <ScaleCrop>false</ScaleCrop>
  <LinksUpToDate>false</LinksUpToDate>
  <CharactersWithSpaces>1676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2007-05-16T05:32:00Z</dcterms:created>
  <dc:creator>LXY</dc:creator>
  <cp:lastModifiedBy>lishucheng2001126com</cp:lastModifiedBy>
  <cp:lastPrinted>2014-07-04T02:22:00Z</cp:lastPrinted>
  <dcterms:modified xsi:type="dcterms:W3CDTF">2018-08-29T12:41:33Z</dcterms:modified>
  <dc:title>天津工业大学人文与法学院2006-2007学年第1学期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